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3D0330">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1F2C8B">
              <w:rPr>
                <w:b/>
                <w:color w:val="002B52"/>
                <w:sz w:val="48"/>
                <w:szCs w:val="48"/>
              </w:rPr>
              <w:t>6</w:t>
            </w:r>
            <w:r w:rsidR="00AB5914">
              <w:rPr>
                <w:b/>
                <w:color w:val="002B52"/>
                <w:sz w:val="48"/>
                <w:szCs w:val="48"/>
              </w:rPr>
              <w:t>.</w:t>
            </w:r>
            <w:r w:rsidR="003D0330">
              <w:rPr>
                <w:b/>
                <w:color w:val="002B52"/>
                <w:sz w:val="48"/>
                <w:szCs w:val="48"/>
              </w:rPr>
              <w:t>3</w:t>
            </w:r>
            <w:r w:rsidR="00AB5914">
              <w:rPr>
                <w:b/>
                <w:color w:val="002B52"/>
                <w:sz w:val="48"/>
                <w:szCs w:val="48"/>
              </w:rPr>
              <w:t xml:space="preserve"> </w:t>
            </w:r>
            <w:r w:rsidR="007C4D44">
              <w:rPr>
                <w:b/>
                <w:color w:val="002B52"/>
                <w:sz w:val="48"/>
                <w:szCs w:val="48"/>
              </w:rPr>
              <w:t>Functional Analysis</w:t>
            </w:r>
            <w:r w:rsidR="00812B98">
              <w:rPr>
                <w:b/>
                <w:color w:val="002B52"/>
                <w:sz w:val="48"/>
                <w:szCs w:val="48"/>
              </w:rPr>
              <w:t xml:space="preserve"> ALTERNATE</w:t>
            </w:r>
          </w:p>
        </w:tc>
      </w:tr>
    </w:tbl>
    <w:p w:rsidR="008B76BC" w:rsidRDefault="008B76BC" w:rsidP="008B76BC"/>
    <w:p w:rsidR="008B76BC" w:rsidRDefault="008B76BC" w:rsidP="008B76BC">
      <w:pPr>
        <w:pStyle w:val="ActivitySection"/>
      </w:pPr>
      <w:r>
        <w:t>Introduction</w:t>
      </w:r>
    </w:p>
    <w:p w:rsidR="007C4D44" w:rsidRPr="00FE7AC8" w:rsidRDefault="007C4D44" w:rsidP="007C4D44">
      <w:pPr>
        <w:pStyle w:val="ActivityBody"/>
      </w:pPr>
      <w:r w:rsidRPr="00FE7AC8">
        <w:t>Have you ever noticed how children are fascinated with how objects work? Many engineers have stated that they can trace back their interest in their chosen field to their childhood, when they would tear apart broken objects to figure out what caused them to move and function.</w:t>
      </w:r>
    </w:p>
    <w:p w:rsidR="007C4D44" w:rsidRPr="008A12F6" w:rsidRDefault="007C4D44" w:rsidP="007C4D44"/>
    <w:p w:rsidR="007C4D44" w:rsidRPr="00FE7AC8" w:rsidRDefault="007C4D44" w:rsidP="007C4D44">
      <w:pPr>
        <w:pStyle w:val="ActivityBody"/>
      </w:pPr>
      <w:r w:rsidRPr="00FE7AC8">
        <w:t xml:space="preserve">Reverse engineering is </w:t>
      </w:r>
      <w:r>
        <w:t xml:space="preserve">a </w:t>
      </w:r>
      <w:r w:rsidRPr="00FE7AC8">
        <w:t>process that relies on this childhood fascination with objects and how they work. The process involves the study of an object’s visual, functional, and structural qualities. Though it does not imply redesign, reverse engineering is often a tool that is used to aid in the redesign of an object so that its performance may be improved. Other reasons for performing reverse engineering include reducing an object’s negative environmental impacts, maximizing manufacturing techniques through the substitution of more appropriate materials, discovering how a competitor’s product works, and increasing a company’s profit margin.</w:t>
      </w:r>
    </w:p>
    <w:p w:rsidR="007C4D44" w:rsidRPr="008A12F6" w:rsidRDefault="007C4D44" w:rsidP="007C4D44"/>
    <w:p w:rsidR="007C4D44" w:rsidRPr="00FE7AC8" w:rsidRDefault="007C4D44" w:rsidP="007C4D44">
      <w:pPr>
        <w:pStyle w:val="ActivityBody"/>
      </w:pPr>
      <w:r w:rsidRPr="00FE7AC8">
        <w:t>You have performed a visual analysis of your selected product to identify the visual design principles and elements that give the object its visual appeal, or lack thereof. The next step in the reverse engineering process involves the study of the object’s function. This is done through careful observation of the object’s sequential operation before it is disassembled. By first observing the product</w:t>
      </w:r>
      <w:r>
        <w:t>,</w:t>
      </w:r>
      <w:r w:rsidRPr="00FE7AC8">
        <w:t xml:space="preserve"> you can hypothesize how a product operates and then compare your predictions to your actual findings after the part is dissected. </w:t>
      </w:r>
    </w:p>
    <w:p w:rsidR="008B76BC" w:rsidRPr="00443166" w:rsidRDefault="008B76BC" w:rsidP="008B76BC">
      <w:pPr>
        <w:pStyle w:val="ActivityBody"/>
      </w:pPr>
    </w:p>
    <w:p w:rsidR="008B76BC" w:rsidRDefault="008B76BC" w:rsidP="008B76BC">
      <w:pPr>
        <w:pStyle w:val="ActivitySection"/>
      </w:pPr>
      <w:r>
        <w:t>Equipment</w:t>
      </w:r>
    </w:p>
    <w:p w:rsidR="007C4D44" w:rsidRPr="00FE7AC8" w:rsidRDefault="007C4D44" w:rsidP="007C4D44">
      <w:pPr>
        <w:pStyle w:val="ActivityBulletBold0"/>
      </w:pPr>
      <w:r w:rsidRPr="00417298">
        <w:rPr>
          <w:b w:val="0"/>
        </w:rPr>
        <w:t xml:space="preserve">Example </w:t>
      </w:r>
      <w:r w:rsidR="00D92C22">
        <w:rPr>
          <w:b w:val="0"/>
        </w:rPr>
        <w:t>p</w:t>
      </w:r>
      <w:r w:rsidRPr="00417298">
        <w:rPr>
          <w:b w:val="0"/>
        </w:rPr>
        <w:t xml:space="preserve">roduct </w:t>
      </w:r>
      <w:r w:rsidR="00D92C22">
        <w:rPr>
          <w:b w:val="0"/>
        </w:rPr>
        <w:t>o</w:t>
      </w:r>
      <w:r w:rsidRPr="00417298">
        <w:rPr>
          <w:b w:val="0"/>
        </w:rPr>
        <w:t>bservation</w:t>
      </w:r>
    </w:p>
    <w:p w:rsidR="007C4D44" w:rsidRDefault="007C4D44" w:rsidP="007C4D44">
      <w:pPr>
        <w:pStyle w:val="activitybullet0"/>
      </w:pPr>
      <w:r w:rsidRPr="00FE7AC8">
        <w:t>Engineer</w:t>
      </w:r>
      <w:r>
        <w:t>ing</w:t>
      </w:r>
      <w:r w:rsidRPr="00FE7AC8">
        <w:t xml:space="preserve"> notebook</w:t>
      </w:r>
    </w:p>
    <w:p w:rsidR="007C4D44" w:rsidRDefault="007C4D44" w:rsidP="007C4D44">
      <w:pPr>
        <w:pStyle w:val="activitybullet0"/>
      </w:pPr>
      <w:r>
        <w:t>Pencil</w:t>
      </w:r>
    </w:p>
    <w:p w:rsidR="007C4D44" w:rsidRPr="00FE7AC8" w:rsidRDefault="007C4D44" w:rsidP="007C4D44">
      <w:pPr>
        <w:pStyle w:val="activitybullet0"/>
      </w:pPr>
      <w:r>
        <w:t>Automoblox vehicle or other consumer product</w:t>
      </w:r>
    </w:p>
    <w:p w:rsidR="008B76BC" w:rsidRDefault="008B76BC" w:rsidP="008B76BC"/>
    <w:p w:rsidR="008B76BC" w:rsidRDefault="008B76BC" w:rsidP="008B76BC">
      <w:pPr>
        <w:pStyle w:val="ActivitySection"/>
        <w:tabs>
          <w:tab w:val="left" w:pos="6488"/>
        </w:tabs>
      </w:pPr>
      <w:r>
        <w:t>Procedure</w:t>
      </w:r>
    </w:p>
    <w:p w:rsidR="00CC0266" w:rsidRPr="00FE7AC8" w:rsidRDefault="00CC0266" w:rsidP="00CC0266">
      <w:pPr>
        <w:pStyle w:val="ActivityBody"/>
      </w:pPr>
      <w:r w:rsidRPr="00FE7AC8">
        <w:t xml:space="preserve">In this activity you will analyze the function of your consumer product. </w:t>
      </w:r>
    </w:p>
    <w:p w:rsidR="00CC0266" w:rsidRPr="00FE7AC8" w:rsidRDefault="00CC0266" w:rsidP="00CC0266"/>
    <w:p w:rsidR="00CC0266" w:rsidRPr="00FE7AC8" w:rsidRDefault="00CC0266" w:rsidP="00CC0266">
      <w:pPr>
        <w:pStyle w:val="ActivityBody"/>
      </w:pPr>
      <w:r w:rsidRPr="00FE7AC8">
        <w:t>Before measurement and dissection, you must theorize how the product functions through non-destructive observation. Identify your product’s name and the company that produced it, and answer the following questions.</w:t>
      </w:r>
    </w:p>
    <w:p w:rsidR="00CC0266" w:rsidRPr="00FE7AC8" w:rsidRDefault="00CC0266" w:rsidP="00CC0266">
      <w:r>
        <w:br w:type="page"/>
      </w:r>
    </w:p>
    <w:tbl>
      <w:tblPr>
        <w:tblW w:w="0" w:type="auto"/>
        <w:tblInd w:w="468" w:type="dxa"/>
        <w:tblLook w:val="01E0" w:firstRow="1" w:lastRow="1" w:firstColumn="1" w:lastColumn="1" w:noHBand="0" w:noVBand="0"/>
      </w:tblPr>
      <w:tblGrid>
        <w:gridCol w:w="2070"/>
        <w:gridCol w:w="7038"/>
      </w:tblGrid>
      <w:tr w:rsidR="00CC0266" w:rsidRPr="00FE7AC8" w:rsidTr="0081429D">
        <w:trPr>
          <w:trHeight w:val="456"/>
        </w:trPr>
        <w:tc>
          <w:tcPr>
            <w:tcW w:w="2070" w:type="dxa"/>
            <w:vAlign w:val="bottom"/>
          </w:tcPr>
          <w:p w:rsidR="00CC0266" w:rsidRPr="00FE7AC8" w:rsidRDefault="00CC0266" w:rsidP="0081429D">
            <w:r>
              <w:lastRenderedPageBreak/>
              <w:br w:type="page"/>
            </w:r>
            <w:r w:rsidRPr="00FE7AC8">
              <w:t>Product Name:</w:t>
            </w:r>
          </w:p>
        </w:tc>
        <w:tc>
          <w:tcPr>
            <w:tcW w:w="7038" w:type="dxa"/>
            <w:tcBorders>
              <w:bottom w:val="single" w:sz="4" w:space="0" w:color="auto"/>
            </w:tcBorders>
          </w:tcPr>
          <w:p w:rsidR="00CC0266" w:rsidRPr="00FE7AC8" w:rsidRDefault="00CC0266" w:rsidP="0081429D"/>
        </w:tc>
      </w:tr>
      <w:tr w:rsidR="00CC0266" w:rsidRPr="00FE7AC8" w:rsidTr="0081429D">
        <w:trPr>
          <w:trHeight w:val="456"/>
        </w:trPr>
        <w:tc>
          <w:tcPr>
            <w:tcW w:w="2070" w:type="dxa"/>
            <w:vAlign w:val="bottom"/>
          </w:tcPr>
          <w:p w:rsidR="00CC0266" w:rsidRPr="00FE7AC8" w:rsidRDefault="00CC0266" w:rsidP="0081429D">
            <w:r w:rsidRPr="00FE7AC8">
              <w:t>Company Name:</w:t>
            </w:r>
          </w:p>
        </w:tc>
        <w:tc>
          <w:tcPr>
            <w:tcW w:w="7038" w:type="dxa"/>
            <w:tcBorders>
              <w:top w:val="single" w:sz="4" w:space="0" w:color="auto"/>
              <w:bottom w:val="single" w:sz="4" w:space="0" w:color="auto"/>
            </w:tcBorders>
          </w:tcPr>
          <w:p w:rsidR="00CC0266" w:rsidRPr="00FE7AC8" w:rsidRDefault="00CC0266" w:rsidP="0081429D"/>
        </w:tc>
      </w:tr>
    </w:tbl>
    <w:p w:rsidR="00CC0266" w:rsidRPr="00FE7AC8" w:rsidRDefault="00CC0266" w:rsidP="00CC0266"/>
    <w:p w:rsidR="00CC0266" w:rsidRPr="00FE7AC8" w:rsidRDefault="00CC0266" w:rsidP="00CC0266">
      <w:pPr>
        <w:pStyle w:val="ActivityNumbers"/>
      </w:pPr>
      <w:r w:rsidRPr="00FE7AC8">
        <w:t>What is the purpose or primary function of the object?</w:t>
      </w:r>
    </w:p>
    <w:tbl>
      <w:tblPr>
        <w:tblW w:w="0" w:type="auto"/>
        <w:tblInd w:w="828" w:type="dxa"/>
        <w:tblLook w:val="01E0" w:firstRow="1" w:lastRow="1" w:firstColumn="1" w:lastColumn="1" w:noHBand="0" w:noVBand="0"/>
      </w:tblPr>
      <w:tblGrid>
        <w:gridCol w:w="8748"/>
      </w:tblGrid>
      <w:tr w:rsidR="00CC0266" w:rsidRPr="00FE7AC8" w:rsidTr="0081429D">
        <w:trPr>
          <w:trHeight w:val="396"/>
        </w:trPr>
        <w:tc>
          <w:tcPr>
            <w:tcW w:w="8748" w:type="dxa"/>
            <w:tcBorders>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bl>
    <w:p w:rsidR="00CC0266" w:rsidRPr="00FE7AC8" w:rsidRDefault="00CC0266" w:rsidP="00CC0266"/>
    <w:p w:rsidR="00CC0266" w:rsidRDefault="00CC0266" w:rsidP="00CC0266">
      <w:pPr>
        <w:pStyle w:val="ActivityNumbers"/>
      </w:pPr>
      <w:r w:rsidRPr="00FE7AC8">
        <w:t>Sketch an isometric pictorial of the product in your engineer</w:t>
      </w:r>
      <w:r w:rsidR="00D92C22">
        <w:t>ing</w:t>
      </w:r>
      <w:r w:rsidRPr="00FE7AC8">
        <w:t xml:space="preserve"> notebook and label the individual components. If you are not sure what a particular component is called, then make a logical guess.</w:t>
      </w:r>
    </w:p>
    <w:p w:rsidR="00CC0266" w:rsidRPr="00FE7AC8" w:rsidRDefault="00CC0266" w:rsidP="00CC0266"/>
    <w:p w:rsidR="00CC0266" w:rsidRPr="00FE7AC8" w:rsidRDefault="00CC0266" w:rsidP="00CC0266">
      <w:pPr>
        <w:pStyle w:val="ActivityNumbers"/>
      </w:pPr>
      <w:r w:rsidRPr="00FE7AC8">
        <w:t>Make an educated guess as to how this product operates. Use simple machines</w:t>
      </w:r>
      <w:r>
        <w:t>’</w:t>
      </w:r>
      <w:r w:rsidRPr="00FE7AC8">
        <w:t xml:space="preserve"> terminology to explain the </w:t>
      </w:r>
      <w:r>
        <w:t xml:space="preserve">object’s sequential </w:t>
      </w:r>
      <w:r w:rsidRPr="00FE7AC8">
        <w:t>operation.</w:t>
      </w:r>
    </w:p>
    <w:tbl>
      <w:tblPr>
        <w:tblW w:w="0" w:type="auto"/>
        <w:tblInd w:w="828" w:type="dxa"/>
        <w:tblLook w:val="01E0" w:firstRow="1" w:lastRow="1" w:firstColumn="1" w:lastColumn="1" w:noHBand="0" w:noVBand="0"/>
      </w:tblPr>
      <w:tblGrid>
        <w:gridCol w:w="8748"/>
      </w:tblGrid>
      <w:tr w:rsidR="00CC0266" w:rsidRPr="00FE7AC8" w:rsidTr="0081429D">
        <w:trPr>
          <w:trHeight w:val="396"/>
        </w:trPr>
        <w:tc>
          <w:tcPr>
            <w:tcW w:w="8748" w:type="dxa"/>
            <w:tcBorders>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bl>
    <w:p w:rsidR="00CC0266" w:rsidRPr="00FE7AC8" w:rsidRDefault="00CC0266" w:rsidP="00CC0266">
      <w:pPr>
        <w:pStyle w:val="ActivityNumbers"/>
      </w:pPr>
      <w:r w:rsidRPr="00FE7AC8">
        <w:br w:type="page"/>
      </w:r>
      <w:r w:rsidRPr="00FE7AC8">
        <w:lastRenderedPageBreak/>
        <w:t>Identify the system inputs, intended product function, and outputs in the table below.</w:t>
      </w:r>
    </w:p>
    <w:p w:rsidR="00CC0266" w:rsidRPr="00FE7AC8" w:rsidRDefault="00CC0266" w:rsidP="00CC0266">
      <w:pPr>
        <w:pStyle w:val="PictureCentered"/>
      </w:pPr>
      <w:r>
        <w:rPr>
          <w:noProof/>
        </w:rPr>
        <w:drawing>
          <wp:inline distT="0" distB="0" distL="0" distR="0">
            <wp:extent cx="5364480" cy="1066800"/>
            <wp:effectExtent l="0" t="0" r="7620" b="0"/>
            <wp:docPr id="2" name="Picture 2" descr="system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model"/>
                    <pic:cNvPicPr>
                      <a:picLocks noChangeAspect="1" noChangeArrowheads="1"/>
                    </pic:cNvPicPr>
                  </pic:nvPicPr>
                  <pic:blipFill>
                    <a:blip r:embed="rId9">
                      <a:clrChange>
                        <a:clrFrom>
                          <a:srgbClr val="E2E2E2"/>
                        </a:clrFrom>
                        <a:clrTo>
                          <a:srgbClr val="E2E2E2">
                            <a:alpha val="0"/>
                          </a:srgbClr>
                        </a:clrTo>
                      </a:clrChange>
                      <a:extLst>
                        <a:ext uri="{28A0092B-C50C-407E-A947-70E740481C1C}">
                          <a14:useLocalDpi xmlns:a14="http://schemas.microsoft.com/office/drawing/2010/main" val="0"/>
                        </a:ext>
                      </a:extLst>
                    </a:blip>
                    <a:srcRect l="1669" r="279"/>
                    <a:stretch>
                      <a:fillRect/>
                    </a:stretch>
                  </pic:blipFill>
                  <pic:spPr bwMode="auto">
                    <a:xfrm>
                      <a:off x="0" y="0"/>
                      <a:ext cx="5364480" cy="10668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916"/>
        <w:gridCol w:w="2916"/>
      </w:tblGrid>
      <w:tr w:rsidR="00CC0266" w:rsidRPr="00FE7AC8" w:rsidTr="0081429D">
        <w:trPr>
          <w:jc w:val="center"/>
        </w:trPr>
        <w:tc>
          <w:tcPr>
            <w:tcW w:w="2916" w:type="dxa"/>
          </w:tcPr>
          <w:p w:rsidR="00CC0266" w:rsidRPr="00FE7AC8" w:rsidRDefault="00CC0266" w:rsidP="0081429D">
            <w:pPr>
              <w:pStyle w:val="PictureCentered"/>
              <w:rPr>
                <w:rStyle w:val="KeyTerm"/>
              </w:rPr>
            </w:pPr>
            <w:r w:rsidRPr="00FE7AC8">
              <w:rPr>
                <w:rStyle w:val="KeyTerm"/>
              </w:rPr>
              <w:t>Inputs</w:t>
            </w:r>
          </w:p>
        </w:tc>
        <w:tc>
          <w:tcPr>
            <w:tcW w:w="2916" w:type="dxa"/>
          </w:tcPr>
          <w:p w:rsidR="00CC0266" w:rsidRPr="00FE7AC8" w:rsidRDefault="00CC0266" w:rsidP="0081429D">
            <w:pPr>
              <w:pStyle w:val="PictureCentered"/>
              <w:rPr>
                <w:rStyle w:val="KeyTerm"/>
              </w:rPr>
            </w:pPr>
            <w:r>
              <w:rPr>
                <w:rStyle w:val="KeyTerm"/>
              </w:rPr>
              <w:t xml:space="preserve">Product </w:t>
            </w:r>
            <w:r w:rsidRPr="00FE7AC8">
              <w:rPr>
                <w:rStyle w:val="KeyTerm"/>
              </w:rPr>
              <w:t>Function</w:t>
            </w:r>
          </w:p>
        </w:tc>
        <w:tc>
          <w:tcPr>
            <w:tcW w:w="2916" w:type="dxa"/>
          </w:tcPr>
          <w:p w:rsidR="00CC0266" w:rsidRPr="00FE7AC8" w:rsidRDefault="00CC0266" w:rsidP="0081429D">
            <w:pPr>
              <w:pStyle w:val="PictureCentered"/>
              <w:rPr>
                <w:rStyle w:val="KeyTerm"/>
              </w:rPr>
            </w:pPr>
            <w:r w:rsidRPr="00FE7AC8">
              <w:rPr>
                <w:rStyle w:val="KeyTerm"/>
              </w:rPr>
              <w:t>Output</w:t>
            </w: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r w:rsidR="00CC0266" w:rsidRPr="00FE7AC8" w:rsidTr="0081429D">
        <w:trPr>
          <w:jc w:val="center"/>
        </w:trPr>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c>
          <w:tcPr>
            <w:tcW w:w="2916" w:type="dxa"/>
          </w:tcPr>
          <w:p w:rsidR="00CC0266" w:rsidRPr="00FE7AC8" w:rsidRDefault="00CC0266" w:rsidP="0081429D">
            <w:pPr>
              <w:pStyle w:val="ActivityBody"/>
              <w:ind w:left="0"/>
            </w:pPr>
          </w:p>
        </w:tc>
      </w:tr>
    </w:tbl>
    <w:p w:rsidR="00CC0266" w:rsidRPr="00FE7AC8" w:rsidRDefault="00CC0266" w:rsidP="00CC0266"/>
    <w:p w:rsidR="00CC0266" w:rsidRPr="00FE7AC8" w:rsidRDefault="00CC0266" w:rsidP="00CC0266">
      <w:pPr>
        <w:pStyle w:val="ActivityNumbers"/>
      </w:pPr>
      <w:r w:rsidRPr="00FE7AC8">
        <w:t>What mechanical components are visible?</w:t>
      </w:r>
    </w:p>
    <w:tbl>
      <w:tblPr>
        <w:tblW w:w="0" w:type="auto"/>
        <w:tblInd w:w="828" w:type="dxa"/>
        <w:tblLook w:val="01E0" w:firstRow="1" w:lastRow="1" w:firstColumn="1" w:lastColumn="1" w:noHBand="0" w:noVBand="0"/>
      </w:tblPr>
      <w:tblGrid>
        <w:gridCol w:w="8748"/>
      </w:tblGrid>
      <w:tr w:rsidR="00CC0266" w:rsidRPr="00FE7AC8" w:rsidTr="0081429D">
        <w:trPr>
          <w:trHeight w:val="396"/>
        </w:trPr>
        <w:tc>
          <w:tcPr>
            <w:tcW w:w="8748" w:type="dxa"/>
            <w:tcBorders>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bl>
    <w:p w:rsidR="00CC0266" w:rsidRPr="00FE7AC8" w:rsidRDefault="00CC0266" w:rsidP="00CC0266"/>
    <w:p w:rsidR="00CC0266" w:rsidRPr="00FE7AC8" w:rsidRDefault="00CC0266" w:rsidP="00CC0266">
      <w:pPr>
        <w:pStyle w:val="ActivityNumbers"/>
      </w:pPr>
      <w:r w:rsidRPr="00FE7AC8">
        <w:t>What is it about this device’s function that you cannot identify because the mechanical components are hidden from plain view?</w:t>
      </w:r>
    </w:p>
    <w:tbl>
      <w:tblPr>
        <w:tblW w:w="0" w:type="auto"/>
        <w:tblInd w:w="828" w:type="dxa"/>
        <w:tblLook w:val="01E0" w:firstRow="1" w:lastRow="1" w:firstColumn="1" w:lastColumn="1" w:noHBand="0" w:noVBand="0"/>
      </w:tblPr>
      <w:tblGrid>
        <w:gridCol w:w="8748"/>
      </w:tblGrid>
      <w:tr w:rsidR="00CC0266" w:rsidRPr="00FE7AC8" w:rsidTr="0081429D">
        <w:trPr>
          <w:trHeight w:val="396"/>
        </w:trPr>
        <w:tc>
          <w:tcPr>
            <w:tcW w:w="8748" w:type="dxa"/>
            <w:tcBorders>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r w:rsidR="00CC0266" w:rsidRPr="00FE7AC8" w:rsidTr="0081429D">
        <w:trPr>
          <w:trHeight w:val="396"/>
        </w:trPr>
        <w:tc>
          <w:tcPr>
            <w:tcW w:w="8748" w:type="dxa"/>
            <w:tcBorders>
              <w:top w:val="single" w:sz="4" w:space="0" w:color="auto"/>
              <w:bottom w:val="single" w:sz="4" w:space="0" w:color="auto"/>
            </w:tcBorders>
          </w:tcPr>
          <w:p w:rsidR="00CC0266" w:rsidRPr="00FE7AC8" w:rsidRDefault="00CC0266" w:rsidP="0081429D"/>
        </w:tc>
      </w:tr>
    </w:tbl>
    <w:p w:rsidR="00CC0266" w:rsidRDefault="00CC0266" w:rsidP="00CC0266"/>
    <w:p w:rsidR="00CC0266" w:rsidRDefault="00CC0266" w:rsidP="00CC0266">
      <w:r>
        <w:br w:type="page"/>
      </w:r>
    </w:p>
    <w:p w:rsidR="008B76BC" w:rsidRDefault="008B76BC" w:rsidP="008B76BC">
      <w:pPr>
        <w:rPr>
          <w:b/>
          <w:sz w:val="32"/>
          <w:szCs w:val="32"/>
        </w:rPr>
      </w:pPr>
      <w:r w:rsidRPr="0074582F">
        <w:rPr>
          <w:b/>
          <w:sz w:val="32"/>
          <w:szCs w:val="32"/>
        </w:rPr>
        <w:lastRenderedPageBreak/>
        <w:t>Conclusion</w:t>
      </w:r>
    </w:p>
    <w:p w:rsidR="00CC0266" w:rsidRPr="00FE7AC8" w:rsidRDefault="00CC0266" w:rsidP="00CC0266">
      <w:pPr>
        <w:pStyle w:val="ActivityNumbers"/>
        <w:numPr>
          <w:ilvl w:val="0"/>
          <w:numId w:val="18"/>
        </w:numPr>
      </w:pPr>
      <w:r w:rsidRPr="00FE7AC8">
        <w:t>Why do engineers perform reverse engineering on products?</w:t>
      </w:r>
    </w:p>
    <w:p w:rsidR="00CC0266" w:rsidRPr="00FE7AC8" w:rsidRDefault="00CC0266" w:rsidP="00CC0266"/>
    <w:p w:rsidR="00CC0266" w:rsidRPr="00FE7AC8" w:rsidRDefault="00CC0266" w:rsidP="00CC0266"/>
    <w:p w:rsidR="00CC0266" w:rsidRPr="00FE7AC8" w:rsidRDefault="00CC0266" w:rsidP="00CC0266"/>
    <w:p w:rsidR="00CC0266" w:rsidRPr="00FE7AC8" w:rsidRDefault="00CC0266" w:rsidP="00CC0266"/>
    <w:p w:rsidR="00CC0266" w:rsidRPr="00FE7AC8" w:rsidRDefault="00CC0266" w:rsidP="00CC0266"/>
    <w:p w:rsidR="008B76BC" w:rsidRDefault="00CC0266" w:rsidP="008B76BC">
      <w:pPr>
        <w:pStyle w:val="ActivityNumbers"/>
      </w:pPr>
      <w:r w:rsidRPr="00FE7AC8">
        <w:t xml:space="preserve">What does a black box represent in the system input/output </w:t>
      </w:r>
      <w:r>
        <w:t>model?</w:t>
      </w:r>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49" w:rsidRDefault="00F71C49">
      <w:r>
        <w:separator/>
      </w:r>
    </w:p>
    <w:p w:rsidR="00F71C49" w:rsidRDefault="00F71C49"/>
    <w:p w:rsidR="00F71C49" w:rsidRDefault="00F71C49"/>
  </w:endnote>
  <w:endnote w:type="continuationSeparator" w:id="0">
    <w:p w:rsidR="00F71C49" w:rsidRDefault="00F71C49">
      <w:r>
        <w:continuationSeparator/>
      </w:r>
    </w:p>
    <w:p w:rsidR="00F71C49" w:rsidRDefault="00F71C49"/>
    <w:p w:rsidR="00F71C49" w:rsidRDefault="00F7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15" w:rsidRPr="00294815" w:rsidRDefault="00294815" w:rsidP="00E47655">
    <w:pPr>
      <w:pStyle w:val="Footer"/>
      <w:rPr>
        <w:rFonts w:cs="Arial"/>
        <w:szCs w:val="20"/>
      </w:rPr>
    </w:pPr>
    <w:r>
      <w:rPr>
        <w:rFonts w:cs="Arial"/>
        <w:szCs w:val="20"/>
      </w:rPr>
      <w:t>© 2012 Project Lead The Way, Inc.</w:t>
    </w:r>
  </w:p>
  <w:p w:rsidR="00E47655" w:rsidRPr="00294815" w:rsidRDefault="00AE3B4E" w:rsidP="00E47655">
    <w:pPr>
      <w:pStyle w:val="Footer"/>
      <w:rPr>
        <w:szCs w:val="20"/>
      </w:rPr>
    </w:pPr>
    <w:r w:rsidRPr="00294815">
      <w:rPr>
        <w:szCs w:val="20"/>
      </w:rPr>
      <w:t>IED</w:t>
    </w:r>
    <w:r w:rsidR="00294815">
      <w:rPr>
        <w:szCs w:val="20"/>
      </w:rPr>
      <w:t xml:space="preserve"> </w:t>
    </w:r>
    <w:r w:rsidR="00AB5914" w:rsidRPr="00294815">
      <w:rPr>
        <w:szCs w:val="20"/>
      </w:rPr>
      <w:t xml:space="preserve">Activity </w:t>
    </w:r>
    <w:r w:rsidR="007E5415" w:rsidRPr="00294815">
      <w:rPr>
        <w:szCs w:val="20"/>
      </w:rPr>
      <w:t>6.</w:t>
    </w:r>
    <w:r w:rsidR="003D0330" w:rsidRPr="00294815">
      <w:rPr>
        <w:szCs w:val="20"/>
      </w:rPr>
      <w:t>3</w:t>
    </w:r>
    <w:r w:rsidR="00812B98" w:rsidRPr="00294815">
      <w:rPr>
        <w:szCs w:val="20"/>
      </w:rPr>
      <w:t>a</w:t>
    </w:r>
    <w:r w:rsidR="007E5415" w:rsidRPr="00294815">
      <w:rPr>
        <w:szCs w:val="20"/>
      </w:rPr>
      <w:t xml:space="preserve"> Functional Analysis</w:t>
    </w:r>
    <w:r w:rsidR="00AB5914" w:rsidRPr="00294815">
      <w:rPr>
        <w:szCs w:val="20"/>
      </w:rPr>
      <w:t xml:space="preserve"> </w:t>
    </w:r>
    <w:r w:rsidR="00812B98" w:rsidRPr="00294815">
      <w:rPr>
        <w:szCs w:val="20"/>
      </w:rPr>
      <w:t xml:space="preserve">ALTERNATE </w:t>
    </w:r>
    <w:r w:rsidR="00294815">
      <w:rPr>
        <w:szCs w:val="20"/>
      </w:rPr>
      <w:t>-</w:t>
    </w:r>
    <w:r w:rsidR="00E47655" w:rsidRPr="00294815">
      <w:rPr>
        <w:szCs w:val="20"/>
      </w:rPr>
      <w:t xml:space="preserve"> Page </w:t>
    </w:r>
    <w:r w:rsidR="00DA43AE" w:rsidRPr="00294815">
      <w:rPr>
        <w:szCs w:val="20"/>
      </w:rPr>
      <w:fldChar w:fldCharType="begin"/>
    </w:r>
    <w:r w:rsidR="00E47655" w:rsidRPr="00294815">
      <w:rPr>
        <w:szCs w:val="20"/>
      </w:rPr>
      <w:instrText xml:space="preserve"> PAGE </w:instrText>
    </w:r>
    <w:r w:rsidR="00DA43AE" w:rsidRPr="00294815">
      <w:rPr>
        <w:szCs w:val="20"/>
      </w:rPr>
      <w:fldChar w:fldCharType="separate"/>
    </w:r>
    <w:r w:rsidR="00294815">
      <w:rPr>
        <w:noProof/>
        <w:szCs w:val="20"/>
      </w:rPr>
      <w:t>2</w:t>
    </w:r>
    <w:r w:rsidR="00DA43AE" w:rsidRPr="00294815">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49" w:rsidRDefault="00F71C49">
      <w:r>
        <w:separator/>
      </w:r>
    </w:p>
    <w:p w:rsidR="00F71C49" w:rsidRDefault="00F71C49"/>
    <w:p w:rsidR="00F71C49" w:rsidRDefault="00F71C49"/>
  </w:footnote>
  <w:footnote w:type="continuationSeparator" w:id="0">
    <w:p w:rsidR="00F71C49" w:rsidRDefault="00F71C49">
      <w:r>
        <w:continuationSeparator/>
      </w:r>
    </w:p>
    <w:p w:rsidR="00F71C49" w:rsidRDefault="00F71C49"/>
    <w:p w:rsidR="00F71C49" w:rsidRDefault="00F71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5073A"/>
    <w:rsid w:val="000846C5"/>
    <w:rsid w:val="000B2C6F"/>
    <w:rsid w:val="000C2C78"/>
    <w:rsid w:val="000D4766"/>
    <w:rsid w:val="000E48D0"/>
    <w:rsid w:val="00106177"/>
    <w:rsid w:val="00110A4D"/>
    <w:rsid w:val="0018690E"/>
    <w:rsid w:val="001C078D"/>
    <w:rsid w:val="001F2C8B"/>
    <w:rsid w:val="00200CD6"/>
    <w:rsid w:val="002024D0"/>
    <w:rsid w:val="00236268"/>
    <w:rsid w:val="0024594D"/>
    <w:rsid w:val="00256414"/>
    <w:rsid w:val="00261CC9"/>
    <w:rsid w:val="002875F9"/>
    <w:rsid w:val="00292F3A"/>
    <w:rsid w:val="00294815"/>
    <w:rsid w:val="002E18BC"/>
    <w:rsid w:val="002F7401"/>
    <w:rsid w:val="003055A2"/>
    <w:rsid w:val="00337A20"/>
    <w:rsid w:val="00385688"/>
    <w:rsid w:val="003D0330"/>
    <w:rsid w:val="003E15FD"/>
    <w:rsid w:val="00461BF4"/>
    <w:rsid w:val="005A2E6D"/>
    <w:rsid w:val="005C0246"/>
    <w:rsid w:val="005E71A4"/>
    <w:rsid w:val="005F4A07"/>
    <w:rsid w:val="006242C4"/>
    <w:rsid w:val="00666EFE"/>
    <w:rsid w:val="006A3363"/>
    <w:rsid w:val="006A4588"/>
    <w:rsid w:val="006E4B44"/>
    <w:rsid w:val="006F7A31"/>
    <w:rsid w:val="00736479"/>
    <w:rsid w:val="00743E3D"/>
    <w:rsid w:val="00765FEC"/>
    <w:rsid w:val="00771119"/>
    <w:rsid w:val="00783598"/>
    <w:rsid w:val="007C4D44"/>
    <w:rsid w:val="007E5415"/>
    <w:rsid w:val="00812B98"/>
    <w:rsid w:val="00882BEC"/>
    <w:rsid w:val="008A0941"/>
    <w:rsid w:val="008B76BC"/>
    <w:rsid w:val="009318E9"/>
    <w:rsid w:val="00997F32"/>
    <w:rsid w:val="009D5AFC"/>
    <w:rsid w:val="00A052DC"/>
    <w:rsid w:val="00A059F8"/>
    <w:rsid w:val="00A27545"/>
    <w:rsid w:val="00A3170C"/>
    <w:rsid w:val="00AA1811"/>
    <w:rsid w:val="00AB5914"/>
    <w:rsid w:val="00AD2DA9"/>
    <w:rsid w:val="00AE3B4E"/>
    <w:rsid w:val="00B231DF"/>
    <w:rsid w:val="00B24466"/>
    <w:rsid w:val="00B865DB"/>
    <w:rsid w:val="00BF4771"/>
    <w:rsid w:val="00C62238"/>
    <w:rsid w:val="00CA3DBE"/>
    <w:rsid w:val="00CC0266"/>
    <w:rsid w:val="00D111EB"/>
    <w:rsid w:val="00D31640"/>
    <w:rsid w:val="00D85E7F"/>
    <w:rsid w:val="00D92C22"/>
    <w:rsid w:val="00DA43AE"/>
    <w:rsid w:val="00DC3F03"/>
    <w:rsid w:val="00E47655"/>
    <w:rsid w:val="00E91D9B"/>
    <w:rsid w:val="00EE36A9"/>
    <w:rsid w:val="00F358FF"/>
    <w:rsid w:val="00F71C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7C4D44"/>
    <w:pPr>
      <w:numPr>
        <w:numId w:val="21"/>
      </w:numPr>
      <w:spacing w:after="60"/>
      <w:contextualSpacing/>
    </w:pPr>
  </w:style>
  <w:style w:type="paragraph" w:customStyle="1" w:styleId="ActivityBulletBold0">
    <w:name w:val="Activity Bullet + Bold"/>
    <w:basedOn w:val="activitybullet0"/>
    <w:link w:val="ActivityBulletBoldChar0"/>
    <w:rsid w:val="007C4D44"/>
    <w:rPr>
      <w:b/>
      <w:bCs/>
    </w:rPr>
  </w:style>
  <w:style w:type="character" w:customStyle="1" w:styleId="activitybulletChar">
    <w:name w:val="activity bullet Char"/>
    <w:link w:val="activitybullet0"/>
    <w:rsid w:val="007C4D44"/>
    <w:rPr>
      <w:rFonts w:ascii="Arial" w:hAnsi="Arial"/>
      <w:sz w:val="24"/>
      <w:szCs w:val="24"/>
    </w:rPr>
  </w:style>
  <w:style w:type="character" w:customStyle="1" w:styleId="ActivityBulletBoldChar0">
    <w:name w:val="Activity Bullet + Bold Char"/>
    <w:link w:val="ActivityBulletBold0"/>
    <w:rsid w:val="007C4D44"/>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link w:val="activitybulletChar"/>
    <w:rsid w:val="007C4D44"/>
    <w:pPr>
      <w:numPr>
        <w:numId w:val="21"/>
      </w:numPr>
      <w:spacing w:after="60"/>
      <w:contextualSpacing/>
    </w:pPr>
  </w:style>
  <w:style w:type="paragraph" w:customStyle="1" w:styleId="ActivityBulletBold0">
    <w:name w:val="Activity Bullet + Bold"/>
    <w:basedOn w:val="activitybullet0"/>
    <w:link w:val="ActivityBulletBoldChar0"/>
    <w:rsid w:val="007C4D44"/>
    <w:rPr>
      <w:b/>
      <w:bCs/>
    </w:rPr>
  </w:style>
  <w:style w:type="character" w:customStyle="1" w:styleId="activitybulletChar">
    <w:name w:val="activity bullet Char"/>
    <w:link w:val="activitybullet0"/>
    <w:rsid w:val="007C4D44"/>
    <w:rPr>
      <w:rFonts w:ascii="Arial" w:hAnsi="Arial"/>
      <w:sz w:val="24"/>
      <w:szCs w:val="24"/>
    </w:rPr>
  </w:style>
  <w:style w:type="character" w:customStyle="1" w:styleId="ActivityBulletBoldChar0">
    <w:name w:val="Activity Bullet + Bold Char"/>
    <w:link w:val="ActivityBulletBold0"/>
    <w:rsid w:val="007C4D4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4</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Activity 6.3 Functional Analysis</vt:lpstr>
    </vt:vector>
  </TitlesOfParts>
  <Company>Project Lead The Way, Inc.</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6.3A Functional Analysis ALTERNATE</dc:title>
  <dc:subject>IED – Lesson X.Y - Lesson Title</dc:subject>
  <dc:creator>IED Curriculum Team</dc:creator>
  <cp:lastModifiedBy>Deborah Calvin</cp:lastModifiedBy>
  <cp:revision>7</cp:revision>
  <cp:lastPrinted>2004-08-10T19:51:00Z</cp:lastPrinted>
  <dcterms:created xsi:type="dcterms:W3CDTF">2012-04-10T12:19:00Z</dcterms:created>
  <dcterms:modified xsi:type="dcterms:W3CDTF">2013-03-27T00:52:00Z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